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8" w:rsidRPr="009B58DA" w:rsidRDefault="007A6B68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590642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</w:t>
      </w:r>
      <w:r w:rsidR="007A6B68" w:rsidRPr="009B58DA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Й СТРОИТЕЛЬ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</w:t>
      </w:r>
      <w:r w:rsidR="0059064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744BC9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744BC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F20223">
        <w:rPr>
          <w:rFonts w:ascii="Times New Roman" w:hAnsi="Times New Roman" w:cs="Times New Roman"/>
          <w:sz w:val="28"/>
          <w:szCs w:val="28"/>
        </w:rPr>
        <w:t>2021 года №</w:t>
      </w:r>
      <w:r w:rsid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744BC9">
        <w:rPr>
          <w:rFonts w:ascii="Times New Roman" w:hAnsi="Times New Roman" w:cs="Times New Roman"/>
          <w:sz w:val="28"/>
          <w:szCs w:val="28"/>
        </w:rPr>
        <w:t>19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ОБ УТВЕРЖДЕНИИ ПОРЯДКА ПРИНЯТИЯ РЕШЕНИЙ </w:t>
      </w:r>
    </w:p>
    <w:p w:rsid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 ЗАКЛЮЧЕНИИ КОНЦЕССИОННЫХ СОГЛАШЕНИЙ </w:t>
      </w:r>
    </w:p>
    <w:p w:rsidR="009B58DA" w:rsidRDefault="00F96F9E" w:rsidP="007A6B68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НА СРОК, ПРЕВЫШАЮЩИЙ СРОК ДЕЙСТВИЯ </w:t>
      </w:r>
    </w:p>
    <w:p w:rsidR="00F96F9E" w:rsidRDefault="00F96F9E" w:rsidP="00D43C35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УТВЕРЖДЕННЫХ ЛИМИТОВ БЮДЖЕТНЫХ ОБЯЗАТЕЛЬСТВ</w:t>
      </w:r>
    </w:p>
    <w:p w:rsidR="00744BC9" w:rsidRDefault="00744BC9" w:rsidP="00D43C35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744BC9" w:rsidRDefault="00744BC9" w:rsidP="00D43C35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43C35" w:rsidRDefault="00D43C35" w:rsidP="00D43C35">
      <w:pPr>
        <w:pStyle w:val="a6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43C35" w:rsidRDefault="00D43C35" w:rsidP="00D43C35">
      <w:pPr>
        <w:rPr>
          <w:rFonts w:ascii="Times New Roman" w:eastAsia="Times New Roman" w:hAnsi="Times New Roman" w:cs="Times New Roman"/>
          <w:sz w:val="28"/>
          <w:szCs w:val="28"/>
        </w:rPr>
      </w:pPr>
      <w:r w:rsidRPr="00DB1874">
        <w:rPr>
          <w:rFonts w:ascii="Times New Roman" w:eastAsia="Times New Roman" w:hAnsi="Times New Roman" w:cs="Times New Roman"/>
          <w:sz w:val="28"/>
          <w:szCs w:val="28"/>
        </w:rPr>
        <w:t>В соответствии со ст.ст. 78-79 </w:t>
      </w:r>
      <w:hyperlink r:id="rId6" w:history="1">
        <w:r w:rsidRPr="00DB1874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DB1874">
        <w:rPr>
          <w:rFonts w:ascii="Times New Roman" w:eastAsia="Times New Roman" w:hAnsi="Times New Roman" w:cs="Times New Roman"/>
          <w:sz w:val="28"/>
          <w:szCs w:val="28"/>
        </w:rPr>
        <w:t>, а также в целях реализации Федерального закона Российской Федерации </w:t>
      </w:r>
      <w:hyperlink r:id="rId7" w:history="1">
        <w:r w:rsidRPr="00DB1874">
          <w:rPr>
            <w:rFonts w:ascii="Times New Roman" w:eastAsia="Times New Roman" w:hAnsi="Times New Roman" w:cs="Times New Roman"/>
            <w:sz w:val="28"/>
            <w:szCs w:val="28"/>
          </w:rPr>
          <w:t>от 21 июля 2005 года N 115-ФЗ "О концессионных соглашениях"</w:t>
        </w:r>
      </w:hyperlink>
      <w:r w:rsidRPr="00DB1874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 сельского поселения 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>Утвердить Порядок принятия решений о заключении концессионных соглашений на срок, превышающий срок действия утвержденных лимитов бюджетных обязательств, согласно приложению.</w:t>
      </w:r>
    </w:p>
    <w:p w:rsidR="00D43C35" w:rsidRPr="00744BC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 на официальном сайте сельского поселения </w:t>
      </w:r>
      <w:r w:rsidR="0059064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744BC9" w:rsidRDefault="00744BC9" w:rsidP="00744BC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4BC9" w:rsidRDefault="00744BC9" w:rsidP="00744BC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4BC9" w:rsidRDefault="00744BC9" w:rsidP="00744BC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4BC9" w:rsidRDefault="00744BC9" w:rsidP="00744BC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44BC9" w:rsidRPr="00744BC9" w:rsidRDefault="00744BC9" w:rsidP="00744BC9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E6D92" w:rsidRDefault="008E6D92" w:rsidP="007A6B68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F9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                  В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Лукьянов</w:t>
      </w:r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5906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Красный Строитель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="00744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28.04.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2021 года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44B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5297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5297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43C35" w:rsidRDefault="00D43C35" w:rsidP="00D43C35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ПРИНЯТИЯ РЕШЕНИЙ О ЗАКЛЮЧЕНИИ КОНЦЕССИОННЫХ СОГЛАШЕНИЙ НА СРОК, ПРЕВЫШАЮЩИЙ СРОК ДЕЙСТВИЯ УТВЕРЖДЕННЫХ ЛИМИТОВ БЮДЖЕТНЫХ ОБЯЗАТЕЛЬСТВ</w:t>
      </w:r>
    </w:p>
    <w:p w:rsidR="00D60270" w:rsidRDefault="00D60270" w:rsidP="00D43C35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0270" w:rsidRDefault="00D60270" w:rsidP="005906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регламент принятия решений о заключении концессионных соглашений на срок, превышающий в случаях, установленных </w:t>
      </w:r>
      <w:hyperlink r:id="rId8" w:history="1">
        <w:r w:rsidRPr="00FA5089">
          <w:rPr>
            <w:rFonts w:ascii="Times New Roman" w:eastAsia="Times New Roman" w:hAnsi="Times New Roman" w:cs="Times New Roman"/>
            <w:sz w:val="28"/>
            <w:szCs w:val="28"/>
          </w:rPr>
          <w:t>Бюджетным кодексом Российской Федерации</w:t>
        </w:r>
      </w:hyperlink>
      <w:r w:rsidRPr="00FA5089">
        <w:rPr>
          <w:rFonts w:ascii="Times New Roman" w:eastAsia="Times New Roman" w:hAnsi="Times New Roman" w:cs="Times New Roman"/>
          <w:sz w:val="28"/>
          <w:szCs w:val="28"/>
        </w:rPr>
        <w:t>, срок действия утвержденных лимитов бюджетных обязательств.</w:t>
      </w:r>
    </w:p>
    <w:p w:rsidR="002401F2" w:rsidRDefault="002401F2" w:rsidP="0059064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01F2" w:rsidRDefault="002401F2" w:rsidP="00590642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В настоящем Порядке используются понятия и термины, установленные </w:t>
      </w:r>
      <w:hyperlink r:id="rId9" w:history="1">
        <w:r w:rsidRPr="00FA5089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21 июля 2005 года N 115-ФЗ "О концессионных соглашениях"</w:t>
        </w:r>
      </w:hyperlink>
      <w:r w:rsidRPr="00FA5089">
        <w:rPr>
          <w:rFonts w:ascii="Times New Roman" w:eastAsia="Times New Roman" w:hAnsi="Times New Roman" w:cs="Times New Roman"/>
          <w:sz w:val="28"/>
          <w:szCs w:val="28"/>
        </w:rPr>
        <w:t>, иными действующими нормативными правовыми актами.</w:t>
      </w:r>
    </w:p>
    <w:p w:rsidR="00D60270" w:rsidRDefault="002401F2" w:rsidP="00590642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Решение о заключении концессионного соглашения от имени сельского 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принимается в соответствии с законодательством Российской Федерации о концессионных соглашениях в рамках муниципальных программ сельского 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 и в пределах средств, которые предусмотрены на заключение таких концессионных соглашений соответствующими мероприятиями указанных программ.</w:t>
      </w:r>
      <w:proofErr w:type="gramEnd"/>
    </w:p>
    <w:p w:rsidR="002401F2" w:rsidRDefault="0046224A" w:rsidP="00590642">
      <w:pPr>
        <w:pStyle w:val="a6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Решение о заключении концессионного соглашения от имени сельского 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принимается администрацией  сельского 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Собранием  представителей сельского 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и  должно содержать следующие сведения:</w:t>
      </w:r>
    </w:p>
    <w:p w:rsidR="0046224A" w:rsidRDefault="0046224A" w:rsidP="00590642">
      <w:pPr>
        <w:pStyle w:val="a6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24A">
        <w:rPr>
          <w:rFonts w:ascii="Times New Roman" w:eastAsia="Times New Roman" w:hAnsi="Times New Roman" w:cs="Times New Roman"/>
          <w:sz w:val="28"/>
          <w:szCs w:val="28"/>
        </w:rPr>
        <w:t>а) наименование объекта концессионного соглашения;</w:t>
      </w:r>
    </w:p>
    <w:p w:rsidR="0046224A" w:rsidRDefault="0046224A" w:rsidP="00590642">
      <w:pPr>
        <w:pStyle w:val="a6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б) предельный срок создания, реконструкции объекта муниципальной собственности;</w:t>
      </w:r>
    </w:p>
    <w:p w:rsidR="0046224A" w:rsidRDefault="0046224A" w:rsidP="00744BC9">
      <w:pPr>
        <w:pStyle w:val="a6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в) предельный срок действия концессионного соглашения;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  <w:t xml:space="preserve">г) общий объем расходов средств бюджета сельского 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, предусматриваемый на реализацию концессионного соглашения с разбивкой по годам и источниками финансирования;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br/>
        <w:t xml:space="preserve">д) объемы муниципальных инвестиций и (или) субсидий,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предоставляемых концессионеру, предусматриваемых на реализацию концессионного соглашения с разбивкой по годам в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составе общего объема расходов средств бюджета  сельского поселения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Красный Строитель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(в разрезе видов);</w:t>
      </w:r>
    </w:p>
    <w:p w:rsidR="00D60270" w:rsidRDefault="0046224A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е) планируемые результаты реализации концессионного соглашения.</w:t>
      </w:r>
    </w:p>
    <w:p w:rsidR="0046224A" w:rsidRDefault="0046224A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4.Концессионные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соглашения,</w:t>
      </w:r>
      <w:r w:rsidR="00744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концедентом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по которым выступает</w:t>
      </w:r>
    </w:p>
    <w:p w:rsidR="0046224A" w:rsidRDefault="0046224A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, могут быть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заключены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на срок, </w:t>
      </w:r>
    </w:p>
    <w:p w:rsidR="0046224A" w:rsidRDefault="0046224A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превышающий срок действия утвержденных лимитов бюджетных </w:t>
      </w:r>
    </w:p>
    <w:p w:rsidR="0046224A" w:rsidRDefault="0046224A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обязательств, на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основании принятых в соответствии с настоящим </w:t>
      </w:r>
    </w:p>
    <w:p w:rsidR="0046224A" w:rsidRDefault="0046224A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Порядком решений о заключении концессионных соглашений. </w:t>
      </w:r>
    </w:p>
    <w:p w:rsidR="0046224A" w:rsidRDefault="0046224A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Расходные обязательства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концедента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</w:t>
      </w:r>
      <w:proofErr w:type="spellStart"/>
      <w:r w:rsidR="001A52D1">
        <w:rPr>
          <w:rFonts w:ascii="Times New Roman" w:eastAsia="Times New Roman" w:hAnsi="Times New Roman" w:cs="Times New Roman"/>
          <w:sz w:val="28"/>
          <w:szCs w:val="28"/>
        </w:rPr>
        <w:t>концессион</w:t>
      </w:r>
      <w:proofErr w:type="spellEnd"/>
      <w:r w:rsidR="001A52D1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1A52D1" w:rsidRDefault="00590642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>соглашением в каждом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 xml:space="preserve">году его реализации, подлежат </w:t>
      </w:r>
    </w:p>
    <w:p w:rsidR="001A52D1" w:rsidRDefault="001A52D1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в</w:t>
      </w:r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 xml:space="preserve">ключению в бюджеты сельского 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46224A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224A" w:rsidRDefault="0046224A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соответствующие годы и плановые периоды</w:t>
      </w:r>
      <w:r w:rsidR="001A52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305E" w:rsidRPr="000C305E" w:rsidRDefault="000C305E" w:rsidP="00744BC9">
      <w:pPr>
        <w:pStyle w:val="a6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05E">
        <w:rPr>
          <w:rFonts w:ascii="Times New Roman" w:eastAsia="Times New Roman" w:hAnsi="Times New Roman" w:cs="Times New Roman"/>
          <w:sz w:val="28"/>
          <w:szCs w:val="28"/>
        </w:rPr>
        <w:t>Решение о заключении концессионного соглашения,  предусмотренное пунктами 2 и 3 настоящего Порядка, принимается в следующем порядке: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а) проект правового акта, содержащего решение о заключении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концессионного соглашения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на срок, превышающий срок действия 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утвержденных лимитов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записка к нему направляются инициатором заключения 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концессионного соглашения на согласование в бухгалтерию 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(начальнику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отдела,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главному</w:t>
      </w:r>
      <w:proofErr w:type="gramEnd"/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бухгалтеру)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б) Начальник отдела, главный бухгалтер в срок, не превышающий 5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дней с даты получения проекта решения и пояснительной записки к 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нему, согласовывает указанный проект при соблюдении следующих 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условий: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превышение предельного объема расходов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концедента</w:t>
      </w:r>
      <w:proofErr w:type="spellEnd"/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или) реконструкцию объекта концессионного </w:t>
      </w:r>
    </w:p>
    <w:p w:rsidR="000C305E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соглашения, использование (эксплуатацию) объекта </w:t>
      </w:r>
      <w:r w:rsidR="001C4C74" w:rsidRPr="00FA5089">
        <w:rPr>
          <w:rFonts w:ascii="Times New Roman" w:eastAsia="Times New Roman" w:hAnsi="Times New Roman" w:cs="Times New Roman"/>
          <w:sz w:val="28"/>
          <w:szCs w:val="28"/>
        </w:rPr>
        <w:t>концессион</w:t>
      </w:r>
      <w:r w:rsidR="001C4C74">
        <w:rPr>
          <w:rFonts w:ascii="Times New Roman" w:eastAsia="Times New Roman" w:hAnsi="Times New Roman" w:cs="Times New Roman"/>
          <w:sz w:val="28"/>
          <w:szCs w:val="28"/>
        </w:rPr>
        <w:t>ного</w:t>
      </w:r>
    </w:p>
    <w:p w:rsidR="001C4C74" w:rsidRDefault="001C4C74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оглашения,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субсидий концессионеру в </w:t>
      </w:r>
      <w:proofErr w:type="gramStart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>текущем</w:t>
      </w:r>
      <w:proofErr w:type="gramEnd"/>
      <w:r w:rsidR="000C305E"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финансовом году и плановом периоде, над объемом </w:t>
      </w:r>
      <w:r w:rsidR="000E51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бюджетных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средств предусмотренных соответствующей муниципальной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программой;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     соответствия годового предельного объема расходов </w:t>
      </w:r>
      <w:proofErr w:type="spell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концедента</w:t>
      </w:r>
      <w:proofErr w:type="spell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созданиеи (или) реконструкцию объекта концессионного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соглашения, использование (эксплуатацию) объекта концессионного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соглашения, предоставления субсидий концессионеру, за пределами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планового периода над максимальным годовым объемом средств на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создание и (или) реконструкциюобъекта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концессионного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соглашения,использование (эксплуатацию) объекта концессионного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соглашения, предоставления субсидий концессионеру,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предусмотренным расходам на реализацию концессионного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соглашения в утвержденной муниципальной программе сельского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Красный Строитель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в пределах сроках действия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соответствующей программы;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    обоснованности сведений, представленных в соответствии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настоящим Порядком в проекте решения о заключении </w:t>
      </w:r>
    </w:p>
    <w:p w:rsidR="001C4C74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концессионных соглашений на срок, превышающий срок действия </w:t>
      </w:r>
    </w:p>
    <w:p w:rsidR="008B71AF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лимитов бюджетных обязательств, в случае если </w:t>
      </w:r>
    </w:p>
    <w:p w:rsidR="008B71AF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предполагаемыйсрок действия концессионного соглашения, </w:t>
      </w:r>
    </w:p>
    <w:p w:rsidR="008B71AF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заключаемого в рамках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</w:p>
    <w:p w:rsidR="008B71AF" w:rsidRDefault="000C305E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превышает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>реализации указанной программы;</w:t>
      </w:r>
    </w:p>
    <w:p w:rsidR="008B71AF" w:rsidRDefault="00D43C35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в) проект правового акта, содержащего решение о заключении </w:t>
      </w:r>
    </w:p>
    <w:p w:rsidR="008B71AF" w:rsidRDefault="00D43C35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>концессионного</w:t>
      </w:r>
      <w:r w:rsidR="00590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соглашения о заключении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концессионных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1AF" w:rsidRDefault="00D43C35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соглашенийна срок, превышающий срок действия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71AF" w:rsidRDefault="00D43C35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лимитов бюджетных обязательств, </w:t>
      </w:r>
      <w:proofErr w:type="gramStart"/>
      <w:r w:rsidRPr="00FA5089">
        <w:rPr>
          <w:rFonts w:ascii="Times New Roman" w:eastAsia="Times New Roman" w:hAnsi="Times New Roman" w:cs="Times New Roman"/>
          <w:sz w:val="28"/>
          <w:szCs w:val="28"/>
        </w:rPr>
        <w:t>согласованный</w:t>
      </w:r>
      <w:proofErr w:type="gramEnd"/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 с начальником </w:t>
      </w:r>
    </w:p>
    <w:p w:rsidR="008B71AF" w:rsidRDefault="00D43C35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отдела, главным бухгалтером, вносится инициатором заключения </w:t>
      </w:r>
    </w:p>
    <w:p w:rsidR="008B71AF" w:rsidRDefault="00D43C35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концессионного соглашения на подписание уполномоченного </w:t>
      </w:r>
    </w:p>
    <w:p w:rsidR="00D43C35" w:rsidRDefault="00D43C35" w:rsidP="00744BC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089">
        <w:rPr>
          <w:rFonts w:ascii="Times New Roman" w:eastAsia="Times New Roman" w:hAnsi="Times New Roman" w:cs="Times New Roman"/>
          <w:sz w:val="28"/>
          <w:szCs w:val="28"/>
        </w:rPr>
        <w:t xml:space="preserve">органа в установленном </w:t>
      </w:r>
      <w:bookmarkStart w:id="0" w:name="_GoBack"/>
      <w:bookmarkEnd w:id="0"/>
      <w:r w:rsidRPr="00FA5089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sectPr w:rsidR="00D43C3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F9E"/>
    <w:rsid w:val="00072E5E"/>
    <w:rsid w:val="000A35B8"/>
    <w:rsid w:val="000C305E"/>
    <w:rsid w:val="000E5121"/>
    <w:rsid w:val="000F0A81"/>
    <w:rsid w:val="00167DFC"/>
    <w:rsid w:val="001A52D1"/>
    <w:rsid w:val="001B5488"/>
    <w:rsid w:val="001C4C74"/>
    <w:rsid w:val="002401F2"/>
    <w:rsid w:val="00304859"/>
    <w:rsid w:val="003C3CA8"/>
    <w:rsid w:val="00437278"/>
    <w:rsid w:val="0046224A"/>
    <w:rsid w:val="00590642"/>
    <w:rsid w:val="006E1F2D"/>
    <w:rsid w:val="00740D4D"/>
    <w:rsid w:val="00744BC9"/>
    <w:rsid w:val="0075479A"/>
    <w:rsid w:val="007A6B68"/>
    <w:rsid w:val="00891D6E"/>
    <w:rsid w:val="008B71AF"/>
    <w:rsid w:val="008E6D92"/>
    <w:rsid w:val="00925297"/>
    <w:rsid w:val="009B58DA"/>
    <w:rsid w:val="009E6A09"/>
    <w:rsid w:val="00BE1AFB"/>
    <w:rsid w:val="00BF544B"/>
    <w:rsid w:val="00C01C6D"/>
    <w:rsid w:val="00C066CC"/>
    <w:rsid w:val="00C32CAC"/>
    <w:rsid w:val="00D43C35"/>
    <w:rsid w:val="00D60270"/>
    <w:rsid w:val="00DB1874"/>
    <w:rsid w:val="00E9255B"/>
    <w:rsid w:val="00F20223"/>
    <w:rsid w:val="00F96F9E"/>
    <w:rsid w:val="00FA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413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71A1-8F4F-451F-96F1-38F78B3D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User</cp:lastModifiedBy>
  <cp:revision>30</cp:revision>
  <cp:lastPrinted>2021-04-28T05:55:00Z</cp:lastPrinted>
  <dcterms:created xsi:type="dcterms:W3CDTF">2021-04-01T09:49:00Z</dcterms:created>
  <dcterms:modified xsi:type="dcterms:W3CDTF">2021-04-28T05:56:00Z</dcterms:modified>
</cp:coreProperties>
</file>